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6D" w:rsidRDefault="00FC246D" w:rsidP="00FC24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22.04.2022г. № 26-П</w:t>
      </w:r>
    </w:p>
    <w:p w:rsidR="00FC246D" w:rsidRDefault="00FC246D" w:rsidP="00FC24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246D" w:rsidRDefault="00FC246D" w:rsidP="00FC24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C246D" w:rsidRDefault="00FC246D" w:rsidP="00FC24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C246D" w:rsidRDefault="00FC246D" w:rsidP="00FC24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FC246D" w:rsidRDefault="00FC246D" w:rsidP="00FC24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246D" w:rsidRDefault="00FC246D" w:rsidP="00FC246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FC246D" w:rsidRDefault="00FC246D" w:rsidP="00FC246D">
      <w:pPr>
        <w:rPr>
          <w:sz w:val="28"/>
          <w:szCs w:val="28"/>
        </w:rPr>
      </w:pPr>
    </w:p>
    <w:p w:rsidR="00FC246D" w:rsidRDefault="00FC246D" w:rsidP="00FC246D">
      <w:pPr>
        <w:jc w:val="center"/>
        <w:rPr>
          <w:rStyle w:val="FontStyle17"/>
          <w:rFonts w:ascii="Arial" w:hAnsi="Arial" w:cs="Arial"/>
          <w:sz w:val="32"/>
          <w:szCs w:val="32"/>
        </w:rPr>
      </w:pPr>
      <w:r>
        <w:rPr>
          <w:rStyle w:val="FontStyle20"/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Style w:val="FontStyle20"/>
          <w:rFonts w:ascii="Arial" w:hAnsi="Arial" w:cs="Arial"/>
          <w:b/>
          <w:sz w:val="32"/>
          <w:szCs w:val="32"/>
        </w:rPr>
        <w:t>ПОРЯДКА ПРИМЕНЕНИЯ АНАЛИТИЧЕСКИХ КОДОВ БЮДЖЕТНОЙ КЛАССИФИКАЦИИ</w:t>
      </w:r>
      <w:proofErr w:type="gramEnd"/>
      <w:r>
        <w:rPr>
          <w:rStyle w:val="FontStyle20"/>
          <w:rFonts w:ascii="Arial" w:hAnsi="Arial" w:cs="Arial"/>
          <w:b/>
          <w:sz w:val="32"/>
          <w:szCs w:val="32"/>
        </w:rPr>
        <w:t xml:space="preserve"> ДЛЯ УЧЕТА ОПЕРАЦИЙ С ЦЕЛЕВЫМИ СУБСИДИЯМИ, ПРЕДОСТАВЛЯЕМЫЕ МУНИЦИПАЛЬНЫМ БЮДЖЕТНЫМ УЧРЕЖДЕНИЯМ МУНИЦИПАЛЬНОГО ОБРАЗОВАНИЯ «НЫГДА»</w:t>
      </w:r>
    </w:p>
    <w:p w:rsidR="00FC246D" w:rsidRDefault="00FC246D" w:rsidP="00FC246D">
      <w:pPr>
        <w:rPr>
          <w:sz w:val="28"/>
          <w:szCs w:val="28"/>
        </w:rPr>
      </w:pPr>
    </w:p>
    <w:p w:rsidR="00FC246D" w:rsidRDefault="00FC246D" w:rsidP="00FC246D">
      <w:pPr>
        <w:rPr>
          <w:sz w:val="28"/>
          <w:szCs w:val="28"/>
        </w:rPr>
      </w:pPr>
    </w:p>
    <w:p w:rsidR="00FC246D" w:rsidRDefault="00FC246D" w:rsidP="00FC246D">
      <w:pPr>
        <w:rPr>
          <w:sz w:val="28"/>
          <w:szCs w:val="28"/>
        </w:rPr>
      </w:pPr>
    </w:p>
    <w:p w:rsidR="00FC246D" w:rsidRDefault="00FC246D" w:rsidP="00FC246D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абзацем 7 статьи 9 Бюджетного кодекса Российской Федерации, в целях реализации решения Думы МО «Ныгда» от 27.12.2022г № 4/383-ДМО «О бюджете муниципального образования «Ныгда» </w:t>
      </w:r>
      <w:bookmarkStart w:id="0" w:name="_GoBack"/>
      <w:bookmarkEnd w:id="0"/>
      <w:r>
        <w:rPr>
          <w:rFonts w:ascii="Arial" w:hAnsi="Arial" w:cs="Arial"/>
        </w:rPr>
        <w:t>на 2022 год и на плановый период 2023 и 2024 годов», на основании Постановления главы администрации муниципального образования «Ныгда» от  21.01.2022г № 1-п «О порядке составления и утверждения плана финансово-хозяйственной деятельности муниципального</w:t>
      </w:r>
      <w:proofErr w:type="gramEnd"/>
      <w:r>
        <w:rPr>
          <w:rFonts w:ascii="Arial" w:hAnsi="Arial" w:cs="Arial"/>
        </w:rPr>
        <w:t xml:space="preserve"> бюджетного учреждения муниципального образования «Ныгда»</w:t>
      </w:r>
    </w:p>
    <w:p w:rsidR="00FC246D" w:rsidRDefault="00FC246D" w:rsidP="00FC246D">
      <w:pPr>
        <w:ind w:firstLine="720"/>
        <w:rPr>
          <w:rFonts w:ascii="Arial" w:hAnsi="Arial" w:cs="Arial"/>
        </w:rPr>
      </w:pPr>
    </w:p>
    <w:p w:rsidR="00FC246D" w:rsidRDefault="00FC246D" w:rsidP="00FC24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FC246D" w:rsidRDefault="00FC246D" w:rsidP="00FC246D">
      <w:pPr>
        <w:rPr>
          <w:rFonts w:ascii="Arial" w:hAnsi="Arial" w:cs="Arial"/>
        </w:rPr>
      </w:pPr>
    </w:p>
    <w:p w:rsidR="00FC246D" w:rsidRDefault="00FC246D" w:rsidP="00FC246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прилагаемый Порядок применения аналитических кодов бюджетной классификации для учета операций с целевыми субсидиями, предоставляемые муниципальным бюджетным учреждениям муниципального образования «Ныгда», согласно приложению.</w:t>
      </w:r>
    </w:p>
    <w:p w:rsidR="00FC246D" w:rsidRDefault="00FC246D" w:rsidP="00FC246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бюджетным учреждениям при составлении, утверждении, исполнении плана финансово-хозяйственной деятельности руководствоваться настоящим порядком.</w:t>
      </w:r>
    </w:p>
    <w:p w:rsidR="00FC246D" w:rsidRDefault="00FC246D" w:rsidP="00FC246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C246D" w:rsidRDefault="00FC246D" w:rsidP="00FC246D">
      <w:pPr>
        <w:jc w:val="both"/>
        <w:rPr>
          <w:rFonts w:ascii="Arial" w:hAnsi="Arial" w:cs="Arial"/>
        </w:rPr>
      </w:pPr>
    </w:p>
    <w:p w:rsidR="00FC246D" w:rsidRDefault="00FC246D" w:rsidP="00FC246D">
      <w:pPr>
        <w:jc w:val="both"/>
        <w:rPr>
          <w:rFonts w:ascii="Arial" w:hAnsi="Arial" w:cs="Arial"/>
        </w:rPr>
      </w:pPr>
    </w:p>
    <w:p w:rsidR="00FC246D" w:rsidRDefault="00FC246D" w:rsidP="00FC246D">
      <w:pPr>
        <w:rPr>
          <w:rFonts w:ascii="Arial" w:hAnsi="Arial" w:cs="Arial"/>
        </w:rPr>
      </w:pPr>
    </w:p>
    <w:p w:rsidR="00FC246D" w:rsidRDefault="00FC246D" w:rsidP="00FC24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</w:t>
      </w:r>
    </w:p>
    <w:p w:rsidR="00FC246D" w:rsidRDefault="00FC246D" w:rsidP="00FC24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«Ныгда»                                                </w:t>
      </w:r>
      <w:proofErr w:type="spellStart"/>
      <w:r>
        <w:rPr>
          <w:rFonts w:ascii="Arial" w:hAnsi="Arial" w:cs="Arial"/>
        </w:rPr>
        <w:t>И.Т.Саганова</w:t>
      </w:r>
      <w:proofErr w:type="spellEnd"/>
      <w:r>
        <w:rPr>
          <w:rFonts w:ascii="Arial" w:hAnsi="Arial" w:cs="Arial"/>
        </w:rPr>
        <w:t xml:space="preserve">                                                          </w:t>
      </w:r>
    </w:p>
    <w:p w:rsidR="00FC246D" w:rsidRDefault="00FC246D" w:rsidP="00FC246D">
      <w:pPr>
        <w:pStyle w:val="3"/>
        <w:spacing w:before="0" w:after="0" w:line="228" w:lineRule="auto"/>
        <w:jc w:val="right"/>
        <w:rPr>
          <w:sz w:val="24"/>
          <w:szCs w:val="24"/>
        </w:rPr>
      </w:pPr>
    </w:p>
    <w:p w:rsidR="00FC246D" w:rsidRPr="00FC246D" w:rsidRDefault="00FC246D" w:rsidP="00FC246D">
      <w:pPr>
        <w:pStyle w:val="3"/>
        <w:spacing w:before="0" w:after="0" w:line="228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FC246D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 w:rsidRPr="00FC246D">
        <w:rPr>
          <w:rFonts w:ascii="Courier New" w:hAnsi="Courier New" w:cs="Courier New"/>
          <w:b w:val="0"/>
          <w:sz w:val="22"/>
          <w:szCs w:val="22"/>
        </w:rPr>
        <w:t xml:space="preserve">Утвержден </w:t>
      </w:r>
      <w:proofErr w:type="gramEnd"/>
    </w:p>
    <w:p w:rsidR="00FC246D" w:rsidRPr="00FC246D" w:rsidRDefault="00FC246D" w:rsidP="00FC246D">
      <w:pPr>
        <w:pStyle w:val="3"/>
        <w:spacing w:before="0" w:after="0" w:line="228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Постановлением </w:t>
      </w:r>
      <w:r w:rsidRPr="00FC246D">
        <w:rPr>
          <w:rFonts w:ascii="Courier New" w:hAnsi="Courier New" w:cs="Courier New"/>
          <w:b w:val="0"/>
          <w:sz w:val="22"/>
          <w:szCs w:val="22"/>
        </w:rPr>
        <w:t xml:space="preserve">администрации </w:t>
      </w:r>
    </w:p>
    <w:p w:rsidR="00FC246D" w:rsidRPr="00FC246D" w:rsidRDefault="00FC246D" w:rsidP="00FC246D">
      <w:pPr>
        <w:pStyle w:val="3"/>
        <w:spacing w:before="0" w:after="0" w:line="228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FC246D">
        <w:rPr>
          <w:rFonts w:ascii="Courier New" w:hAnsi="Courier New" w:cs="Courier New"/>
          <w:b w:val="0"/>
          <w:sz w:val="22"/>
          <w:szCs w:val="22"/>
        </w:rPr>
        <w:t xml:space="preserve">муниципального образования «Ныгда» </w:t>
      </w:r>
    </w:p>
    <w:p w:rsidR="00FC246D" w:rsidRPr="00FC246D" w:rsidRDefault="00FC246D" w:rsidP="00FC246D">
      <w:pPr>
        <w:pStyle w:val="3"/>
        <w:spacing w:before="0" w:after="0" w:line="228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FC246D">
        <w:rPr>
          <w:rFonts w:ascii="Courier New" w:hAnsi="Courier New" w:cs="Courier New"/>
          <w:b w:val="0"/>
          <w:sz w:val="22"/>
          <w:szCs w:val="22"/>
        </w:rPr>
        <w:t>от « 22 » апреля  2022г. № 26-П</w:t>
      </w:r>
    </w:p>
    <w:p w:rsidR="00FC246D" w:rsidRDefault="00FC246D" w:rsidP="00FC246D">
      <w:pPr>
        <w:pStyle w:val="3"/>
        <w:spacing w:before="0" w:after="0" w:line="228" w:lineRule="auto"/>
        <w:jc w:val="center"/>
        <w:rPr>
          <w:b w:val="0"/>
          <w:sz w:val="24"/>
          <w:szCs w:val="24"/>
        </w:rPr>
      </w:pPr>
    </w:p>
    <w:p w:rsidR="00FC246D" w:rsidRDefault="00FC246D" w:rsidP="00FC246D">
      <w:pPr>
        <w:pStyle w:val="3"/>
        <w:spacing w:before="0" w:after="0" w:line="228" w:lineRule="auto"/>
        <w:rPr>
          <w:sz w:val="24"/>
          <w:szCs w:val="24"/>
        </w:rPr>
      </w:pPr>
    </w:p>
    <w:p w:rsidR="00FC246D" w:rsidRDefault="00FC246D" w:rsidP="00FC246D">
      <w:pPr>
        <w:pStyle w:val="3"/>
        <w:spacing w:before="0" w:after="0"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 </w:t>
      </w:r>
    </w:p>
    <w:p w:rsidR="00FC246D" w:rsidRDefault="00FC246D" w:rsidP="00FC246D">
      <w:pPr>
        <w:pStyle w:val="3"/>
        <w:spacing w:before="0" w:after="0"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применения аналитических кодов бюджетной классификации для учета операций с целевыми субсидиями, предоставляемые муниципальным бюджетным учреждениям муниципального образования «Ныгда»</w:t>
      </w:r>
    </w:p>
    <w:p w:rsidR="00FC246D" w:rsidRDefault="00FC246D" w:rsidP="00FC246D">
      <w:pPr>
        <w:spacing w:line="228" w:lineRule="auto"/>
        <w:jc w:val="center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порядок применения кодов бюджетной классификации для учета операций с целевыми субсидиями, предоставляемые муниципальным бюджетным учреждениям, разработан в соответствии с абзацем 7 статьи 9 Бюджетного кодекса Российской Федерации. Порядок устанавливает правила отнесения расходов местного бюджета на соответствующие аналитические коды бюджетной классификации для учета операций с целевыми субсидиями (далее – код субсидии).</w:t>
      </w: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901001 - Целевая субсидия на реализацию </w:t>
      </w:r>
      <w:proofErr w:type="gramStart"/>
      <w:r>
        <w:rPr>
          <w:rFonts w:ascii="Arial" w:hAnsi="Arial" w:cs="Arial"/>
          <w:b/>
        </w:rPr>
        <w:t>мероприятий перечня проектов народных инициатив</w:t>
      </w:r>
      <w:proofErr w:type="gramEnd"/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  <w:b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  <w:b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данному коду отражаются расходы муниципальными бюджетными учреждениями муниципального образования «Ныгда» на реализацию </w:t>
      </w:r>
      <w:proofErr w:type="gramStart"/>
      <w:r>
        <w:rPr>
          <w:rFonts w:ascii="Arial" w:hAnsi="Arial" w:cs="Arial"/>
        </w:rPr>
        <w:t>мероприятий перечня проектов народных инициатив</w:t>
      </w:r>
      <w:proofErr w:type="gramEnd"/>
      <w:r>
        <w:rPr>
          <w:rFonts w:ascii="Arial" w:hAnsi="Arial" w:cs="Arial"/>
        </w:rPr>
        <w:t xml:space="preserve"> в рамках подпрограммы «Государственная политика в сфере экономического развития Иркутской области» Государственной программы Иркутской области «Экономическое развитие и инновационная экономика»</w:t>
      </w: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autoSpaceDE w:val="0"/>
        <w:autoSpaceDN w:val="0"/>
        <w:adjustRightInd w:val="0"/>
        <w:spacing w:line="228" w:lineRule="auto"/>
        <w:ind w:firstLine="1080"/>
        <w:jc w:val="both"/>
        <w:rPr>
          <w:rFonts w:ascii="Arial" w:hAnsi="Arial" w:cs="Arial"/>
        </w:rPr>
      </w:pPr>
    </w:p>
    <w:p w:rsidR="00FC246D" w:rsidRDefault="00FC246D" w:rsidP="00FC246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Соглашение </w:t>
      </w:r>
    </w:p>
    <w:p w:rsidR="00FC246D" w:rsidRDefault="00FC246D" w:rsidP="00FC246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условиях предоставления субсидии муниципальным бюджетным учреждениям муниципального образования «Ныгда» на иные цели</w:t>
      </w:r>
    </w:p>
    <w:p w:rsidR="00FC246D" w:rsidRDefault="00FC246D" w:rsidP="00FC246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FC246D" w:rsidRDefault="00FC246D" w:rsidP="00FC246D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  апреля 2022г.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ыгда</w:t>
      </w:r>
      <w:proofErr w:type="spellEnd"/>
    </w:p>
    <w:p w:rsidR="00FC246D" w:rsidRDefault="00FC246D" w:rsidP="00FC246D">
      <w:pPr>
        <w:pStyle w:val="ConsPlusNonformat"/>
        <w:rPr>
          <w:rFonts w:ascii="Arial" w:hAnsi="Arial" w:cs="Arial"/>
          <w:sz w:val="24"/>
          <w:szCs w:val="24"/>
        </w:rPr>
      </w:pPr>
    </w:p>
    <w:p w:rsidR="00FC246D" w:rsidRDefault="00FC246D" w:rsidP="00FC246D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Учредитель Администрация муниципального образования «Ныгда»</w:t>
      </w:r>
    </w:p>
    <w:p w:rsidR="00FC246D" w:rsidRDefault="00FC246D" w:rsidP="00FC246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лице главы администрации  Сагановой Ирины Тимуровны, действующего на основании Устава, утвержденного решением Думы муниципального образования «Ныгда» от 21.03.2006г № 5-дмо,  с одной  стороны, и Муниципальное бюджетное учреждение культуры Информационно-культурный центр муниципального образования «Ныгда» (далее - Учреждение) в лице директора </w:t>
      </w:r>
      <w:proofErr w:type="spellStart"/>
      <w:r>
        <w:rPr>
          <w:rFonts w:ascii="Arial" w:hAnsi="Arial" w:cs="Arial"/>
          <w:sz w:val="24"/>
          <w:szCs w:val="24"/>
        </w:rPr>
        <w:t>Хапкиновой</w:t>
      </w:r>
      <w:proofErr w:type="spellEnd"/>
      <w:r>
        <w:rPr>
          <w:rFonts w:ascii="Arial" w:hAnsi="Arial" w:cs="Arial"/>
          <w:sz w:val="24"/>
          <w:szCs w:val="24"/>
        </w:rPr>
        <w:t xml:space="preserve"> Елены Николаевны, действующей на основании Устава, утвержденного постановлением главы администрации муниципального образования «Ныгда» от 23.12.2011г. № 41-п, с другой стороны</w:t>
      </w:r>
      <w:proofErr w:type="gramEnd"/>
      <w:r>
        <w:rPr>
          <w:rFonts w:ascii="Arial" w:hAnsi="Arial" w:cs="Arial"/>
          <w:sz w:val="24"/>
          <w:szCs w:val="24"/>
        </w:rPr>
        <w:t xml:space="preserve">, вместе </w:t>
      </w:r>
      <w:proofErr w:type="gramStart"/>
      <w:r>
        <w:rPr>
          <w:rFonts w:ascii="Arial" w:hAnsi="Arial" w:cs="Arial"/>
          <w:sz w:val="24"/>
          <w:szCs w:val="24"/>
        </w:rPr>
        <w:t>именуемые</w:t>
      </w:r>
      <w:proofErr w:type="gramEnd"/>
      <w:r>
        <w:rPr>
          <w:rFonts w:ascii="Arial" w:hAnsi="Arial" w:cs="Arial"/>
          <w:sz w:val="24"/>
          <w:szCs w:val="24"/>
        </w:rPr>
        <w:t xml:space="preserve"> Сторонами, заключили настоящее Соглашение о нижеследующем.</w:t>
      </w:r>
    </w:p>
    <w:p w:rsidR="00FC246D" w:rsidRDefault="00FC246D" w:rsidP="00FC246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46D" w:rsidRDefault="00FC246D" w:rsidP="00FC246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Предмет Соглашения</w:t>
      </w:r>
    </w:p>
    <w:p w:rsidR="00FC246D" w:rsidRDefault="00FC246D" w:rsidP="00FC246D">
      <w:pPr>
        <w:pStyle w:val="ConsPlusNonformat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Предметом настоящего Соглашения является определение условий предоставления Учредителем Учреждению субсидии из бюджета муниципального образования «Зоны» на иные цели (далее - Субсидия) в течение 2020 финансового года.</w:t>
      </w:r>
      <w:r>
        <w:rPr>
          <w:rFonts w:ascii="Arial" w:hAnsi="Arial" w:cs="Arial"/>
          <w:color w:val="FF0000"/>
          <w:sz w:val="24"/>
          <w:szCs w:val="24"/>
        </w:rPr>
        <w:t xml:space="preserve">    </w:t>
      </w:r>
    </w:p>
    <w:p w:rsidR="00FC246D" w:rsidRDefault="00FC246D" w:rsidP="00FC246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C246D" w:rsidRDefault="00FC246D" w:rsidP="00FC246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Права и обязанности Сторон</w:t>
      </w:r>
    </w:p>
    <w:p w:rsidR="00FC246D" w:rsidRDefault="00FC246D" w:rsidP="00FC246D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Учредитель обязуется:</w:t>
      </w:r>
    </w:p>
    <w:p w:rsidR="00FC246D" w:rsidRDefault="00FC246D" w:rsidP="00FC246D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 Определять размер Субсидии с учетом перечня мероприятий, направленных на развитие бюджетных и автономных учреждений муниципального образования «Зоны», утвержденного Учредителем.</w:t>
      </w:r>
    </w:p>
    <w:p w:rsidR="00FC246D" w:rsidRDefault="00FC246D" w:rsidP="00FC246D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 Перечислять Субсидию в соответствии с графиком перечисления Субсидии (Приложение), являющимся неотъемлемой частью настоящего Соглашения.</w:t>
      </w:r>
    </w:p>
    <w:p w:rsidR="00FC246D" w:rsidRDefault="00FC246D" w:rsidP="00FC246D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FC246D" w:rsidRDefault="00FC246D" w:rsidP="00FC24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 Учредитель вправе изменять размер предоставляемой в соответствии с настоящим  Соглашением Субсидии в случае изменения перечня мероприятий, направленных на развитие бюджетных и автономных учреждений муниципального образования «Зоны».</w:t>
      </w:r>
    </w:p>
    <w:p w:rsidR="00FC246D" w:rsidRDefault="00FC246D" w:rsidP="00FC246D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Учреждение обязуется:</w:t>
      </w:r>
    </w:p>
    <w:p w:rsidR="00FC246D" w:rsidRDefault="00FC246D" w:rsidP="00FC24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2.3.1. Осуществлять использование Субсидии в целях указанных в настоящем Соглашении. </w:t>
      </w:r>
    </w:p>
    <w:p w:rsidR="00FC246D" w:rsidRDefault="00FC246D" w:rsidP="00FC24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2.3.2. Своевременно информировать Учредителя об изменениях перечня мероприятий, направленных на развитие бюджетных и автономных учреждений муниципального образования «Зоны», которые могут повлиять на изменение размера Субсидии.</w:t>
      </w:r>
    </w:p>
    <w:p w:rsidR="00FC246D" w:rsidRDefault="00FC246D" w:rsidP="00FC246D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2.3.3. Предоставлять ежеквартально отчет об использовании финансовых средств выделенных на иные цели до 10 числа месяца следующим за отчетным кварталом.</w:t>
      </w:r>
    </w:p>
    <w:p w:rsidR="00FC246D" w:rsidRDefault="00FC246D" w:rsidP="00FC246D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Ответственность Сторон</w:t>
      </w:r>
    </w:p>
    <w:p w:rsidR="00FC246D" w:rsidRDefault="00FC246D" w:rsidP="00FC246D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неисполнения или ненадлежащего исполнения обязательств, </w:t>
      </w:r>
      <w:r>
        <w:rPr>
          <w:rFonts w:ascii="Arial" w:hAnsi="Arial" w:cs="Arial"/>
          <w:sz w:val="24"/>
          <w:szCs w:val="24"/>
        </w:rPr>
        <w:lastRenderedPageBreak/>
        <w:t>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FC246D" w:rsidRDefault="00FC246D" w:rsidP="00FC246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246D" w:rsidRDefault="00FC246D" w:rsidP="00FC246D">
      <w:pPr>
        <w:pStyle w:val="ConsPlusNormal"/>
        <w:ind w:firstLine="540"/>
        <w:jc w:val="both"/>
        <w:rPr>
          <w:sz w:val="24"/>
          <w:szCs w:val="24"/>
        </w:rPr>
      </w:pPr>
    </w:p>
    <w:p w:rsidR="00FC246D" w:rsidRDefault="00FC246D" w:rsidP="00FC246D">
      <w:pPr>
        <w:pStyle w:val="ConsPlusNonformat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Срок действия Соглашения</w:t>
      </w:r>
    </w:p>
    <w:p w:rsidR="00FC246D" w:rsidRDefault="00FC246D" w:rsidP="00FC246D">
      <w:pPr>
        <w:pStyle w:val="ConsPlusNonformat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Соглашение вступает в силу с момента подписания обеими Сторонами и действует в течение 2022 года.                                                                               </w:t>
      </w:r>
    </w:p>
    <w:p w:rsidR="00FC246D" w:rsidRDefault="00FC246D" w:rsidP="00FC246D">
      <w:pPr>
        <w:pStyle w:val="ConsPlusNonformat"/>
        <w:ind w:firstLine="540"/>
        <w:rPr>
          <w:rFonts w:ascii="Arial" w:hAnsi="Arial" w:cs="Arial"/>
          <w:sz w:val="24"/>
          <w:szCs w:val="24"/>
        </w:rPr>
      </w:pPr>
    </w:p>
    <w:p w:rsidR="00FC246D" w:rsidRDefault="00FC246D" w:rsidP="00FC246D">
      <w:pPr>
        <w:pStyle w:val="ConsPlusNonformat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Заключительные положения</w:t>
      </w:r>
    </w:p>
    <w:p w:rsidR="00FC246D" w:rsidRDefault="00FC246D" w:rsidP="00FC246D">
      <w:pPr>
        <w:pStyle w:val="ConsPlusNonformat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Изменение настоящего Соглашения осуществляется </w:t>
      </w:r>
      <w:proofErr w:type="gramStart"/>
      <w:r>
        <w:rPr>
          <w:rFonts w:ascii="Arial" w:hAnsi="Arial" w:cs="Arial"/>
          <w:sz w:val="24"/>
          <w:szCs w:val="24"/>
        </w:rPr>
        <w:t>по взаимному согласию Сторон в письменной форме в виде дополнений к настоящему Соглашению</w:t>
      </w:r>
      <w:proofErr w:type="gramEnd"/>
      <w:r>
        <w:rPr>
          <w:rFonts w:ascii="Arial" w:hAnsi="Arial" w:cs="Arial"/>
          <w:sz w:val="24"/>
          <w:szCs w:val="24"/>
        </w:rPr>
        <w:t>, которые являются его неотъемлемой частью.</w:t>
      </w:r>
    </w:p>
    <w:p w:rsidR="00FC246D" w:rsidRDefault="00FC246D" w:rsidP="00FC246D">
      <w:pPr>
        <w:pStyle w:val="ConsPlusNonformat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FC246D" w:rsidRDefault="00FC246D" w:rsidP="00FC246D">
      <w:pPr>
        <w:pStyle w:val="ConsPlusNonformat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C246D" w:rsidRDefault="00FC246D" w:rsidP="00FC246D">
      <w:pPr>
        <w:autoSpaceDE w:val="0"/>
        <w:autoSpaceDN w:val="0"/>
        <w:adjustRightInd w:val="0"/>
        <w:ind w:firstLine="540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5.4. Настоящее Соглашение составлено в двух экземплярах, имеющих одинаковую юридическую силу, на 3-х (Три) листах каждое (включая приложение) по одному экземпляру для каждой стороны Соглашения.</w:t>
      </w:r>
    </w:p>
    <w:p w:rsidR="00FC246D" w:rsidRDefault="00FC246D" w:rsidP="00FC246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C246D" w:rsidRDefault="00FC246D" w:rsidP="00FC246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Платежные реквизиты Сторон</w:t>
      </w:r>
    </w:p>
    <w:p w:rsidR="00FC246D" w:rsidRDefault="00FC246D" w:rsidP="00FC246D">
      <w:pPr>
        <w:pStyle w:val="ConsPlusNonformat"/>
        <w:rPr>
          <w:rFonts w:ascii="Arial" w:hAnsi="Arial" w:cs="Arial"/>
          <w:sz w:val="24"/>
          <w:szCs w:val="24"/>
          <w:highlight w:val="re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FC246D" w:rsidTr="00FC246D">
        <w:tc>
          <w:tcPr>
            <w:tcW w:w="4785" w:type="dxa"/>
            <w:hideMark/>
          </w:tcPr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  <w:hideMark/>
          </w:tcPr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</w:tr>
      <w:tr w:rsidR="00FC246D" w:rsidTr="00FC246D">
        <w:tc>
          <w:tcPr>
            <w:tcW w:w="4785" w:type="dxa"/>
          </w:tcPr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669474,Иркутская область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Аларский район,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ыгда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ул. Советская, 12</w:t>
            </w:r>
            <w:proofErr w:type="gramEnd"/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 8501006368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КПП 385101001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БИК 042520001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/с 03231643256054323400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к/с 40102810145370000026</w:t>
            </w:r>
            <w:proofErr w:type="gramEnd"/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/с 03343011870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669474,Иркутская область,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Аларский район,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ыгда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 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Назарова,7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 3851005202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КПП 385101001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БИК 042520001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/с 03234643256054323400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к/с 40102810145370000026</w:t>
            </w:r>
            <w:proofErr w:type="gramEnd"/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/с 21346Ч97340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46D" w:rsidTr="00FC246D">
        <w:tc>
          <w:tcPr>
            <w:tcW w:w="4785" w:type="dxa"/>
          </w:tcPr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И.Т.Саганова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(Ф.И.О.)                                   подпись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Е.Н.Хапкинова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(Ф.И.О.)                            (подпись)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FC246D" w:rsidRDefault="00FC246D" w:rsidP="00FC246D">
      <w:pPr>
        <w:rPr>
          <w:rFonts w:ascii="Arial" w:hAnsi="Arial" w:cs="Arial"/>
        </w:rPr>
      </w:pPr>
    </w:p>
    <w:p w:rsidR="00FC246D" w:rsidRDefault="00FC246D" w:rsidP="00FC246D">
      <w:pPr>
        <w:rPr>
          <w:rFonts w:ascii="Arial" w:hAnsi="Arial" w:cs="Arial"/>
        </w:rPr>
      </w:pPr>
    </w:p>
    <w:p w:rsidR="00FC246D" w:rsidRDefault="00FC246D" w:rsidP="00FC246D">
      <w:pPr>
        <w:rPr>
          <w:rFonts w:ascii="Arial" w:hAnsi="Arial" w:cs="Arial"/>
        </w:rPr>
      </w:pPr>
    </w:p>
    <w:p w:rsidR="00FC246D" w:rsidRDefault="00FC246D" w:rsidP="00FC246D">
      <w:pPr>
        <w:rPr>
          <w:rFonts w:ascii="Arial" w:hAnsi="Arial" w:cs="Arial"/>
        </w:rPr>
      </w:pPr>
    </w:p>
    <w:p w:rsidR="00FC246D" w:rsidRDefault="00FC246D" w:rsidP="00FC246D">
      <w:pPr>
        <w:rPr>
          <w:rFonts w:ascii="Arial" w:hAnsi="Arial" w:cs="Arial"/>
        </w:rPr>
        <w:sectPr w:rsidR="00FC246D" w:rsidSect="00B91C12">
          <w:pgSz w:w="11906" w:h="16838"/>
          <w:pgMar w:top="1134" w:right="851" w:bottom="1134" w:left="1701" w:header="709" w:footer="709" w:gutter="0"/>
          <w:cols w:space="720"/>
        </w:sectPr>
      </w:pPr>
    </w:p>
    <w:p w:rsidR="00FC246D" w:rsidRPr="00FC246D" w:rsidRDefault="00FC246D" w:rsidP="00FC246D">
      <w:pPr>
        <w:ind w:firstLine="698"/>
        <w:jc w:val="right"/>
        <w:rPr>
          <w:rFonts w:ascii="Courier New" w:hAnsi="Courier New" w:cs="Courier New"/>
          <w:b/>
          <w:sz w:val="20"/>
          <w:szCs w:val="22"/>
        </w:rPr>
      </w:pPr>
      <w:r w:rsidRPr="00FC246D">
        <w:rPr>
          <w:rStyle w:val="a4"/>
          <w:rFonts w:ascii="Courier New" w:hAnsi="Courier New" w:cs="Courier New"/>
          <w:b w:val="0"/>
          <w:color w:val="auto"/>
          <w:sz w:val="20"/>
          <w:szCs w:val="22"/>
        </w:rPr>
        <w:lastRenderedPageBreak/>
        <w:t xml:space="preserve">Приложение </w:t>
      </w:r>
    </w:p>
    <w:p w:rsidR="00FC246D" w:rsidRPr="00FC246D" w:rsidRDefault="00FC246D" w:rsidP="00FC246D">
      <w:pPr>
        <w:ind w:firstLine="698"/>
        <w:jc w:val="right"/>
        <w:rPr>
          <w:rFonts w:ascii="Courier New" w:hAnsi="Courier New" w:cs="Courier New"/>
          <w:sz w:val="20"/>
          <w:szCs w:val="22"/>
        </w:rPr>
      </w:pPr>
      <w:r w:rsidRPr="00FC246D">
        <w:rPr>
          <w:rStyle w:val="a4"/>
          <w:rFonts w:ascii="Courier New" w:hAnsi="Courier New" w:cs="Courier New"/>
          <w:b w:val="0"/>
          <w:color w:val="auto"/>
          <w:sz w:val="20"/>
          <w:szCs w:val="22"/>
        </w:rPr>
        <w:t xml:space="preserve">к Соглашению от  22.04.2022г </w:t>
      </w:r>
    </w:p>
    <w:p w:rsidR="00FC246D" w:rsidRPr="00FC246D" w:rsidRDefault="00FC246D" w:rsidP="00FC246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2"/>
        </w:rPr>
      </w:pPr>
    </w:p>
    <w:p w:rsidR="00FC246D" w:rsidRDefault="00FC246D" w:rsidP="00FC246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График перечисления Субсидии</w:t>
      </w: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994"/>
        <w:gridCol w:w="1135"/>
        <w:gridCol w:w="850"/>
        <w:gridCol w:w="851"/>
        <w:gridCol w:w="992"/>
        <w:gridCol w:w="850"/>
        <w:gridCol w:w="851"/>
        <w:gridCol w:w="992"/>
        <w:gridCol w:w="1276"/>
        <w:gridCol w:w="1134"/>
        <w:gridCol w:w="992"/>
        <w:gridCol w:w="1119"/>
        <w:gridCol w:w="1381"/>
      </w:tblGrid>
      <w:tr w:rsidR="00FC246D" w:rsidTr="00FC246D">
        <w:trPr>
          <w:trHeight w:val="4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D" w:rsidRDefault="00FC246D">
            <w:pPr>
              <w:pStyle w:val="ConsPlusCell"/>
              <w:widowControl/>
              <w:jc w:val="center"/>
            </w:pPr>
            <w:r>
              <w:t>1 квартал*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D" w:rsidRDefault="00FC246D">
            <w:pPr>
              <w:pStyle w:val="ConsPlusCell"/>
              <w:widowControl/>
              <w:jc w:val="center"/>
            </w:pPr>
            <w:r>
              <w:t>2 квартал*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D" w:rsidRDefault="00FC246D">
            <w:pPr>
              <w:pStyle w:val="ConsPlusCell"/>
              <w:widowControl/>
              <w:jc w:val="center"/>
            </w:pPr>
            <w:r>
              <w:t>3 квартал*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D" w:rsidRDefault="00FC246D">
            <w:pPr>
              <w:pStyle w:val="ConsPlusCell"/>
              <w:widowControl/>
              <w:jc w:val="center"/>
            </w:pPr>
            <w:r>
              <w:t>4 квартал*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D" w:rsidRDefault="00FC246D">
            <w:pPr>
              <w:pStyle w:val="ConsPlusCell"/>
              <w:widowControl/>
              <w:jc w:val="center"/>
            </w:pPr>
            <w:r>
              <w:t>Сумма (итого), рублей</w:t>
            </w:r>
          </w:p>
        </w:tc>
      </w:tr>
      <w:tr w:rsidR="00FC246D" w:rsidTr="00FC246D">
        <w:trPr>
          <w:trHeight w:val="2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D" w:rsidRDefault="00FC2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46D" w:rsidRDefault="00FC24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46D" w:rsidTr="00FC246D">
        <w:trPr>
          <w:trHeight w:val="10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pStyle w:val="ConsPlusNormal"/>
              <w:widowControl/>
              <w:ind w:firstLine="0"/>
              <w:jc w:val="both"/>
            </w:pPr>
            <w:r>
              <w:t xml:space="preserve">1 .Целевая субсидия на реализацию </w:t>
            </w:r>
            <w:proofErr w:type="gramStart"/>
            <w:r>
              <w:t>мероприятий перечня проектов народных инициатив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6D" w:rsidRDefault="00FC24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46D" w:rsidRDefault="00FC24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173767</w:t>
            </w:r>
          </w:p>
        </w:tc>
      </w:tr>
    </w:tbl>
    <w:p w:rsidR="00FC246D" w:rsidRDefault="00FC246D" w:rsidP="00FC246D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* - поквартальное и помесячное распределение суммы субсидии осуществляется в соответствии с рекомендациями Министерства финансов Иркутской области о поквартальной разбивке кассового плана на очередной финансовый год, с учетом сезонности и потребности в предоставлении финансовых средств.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675"/>
      </w:tblGrid>
      <w:tr w:rsidR="00FC246D" w:rsidTr="00FC246D">
        <w:tc>
          <w:tcPr>
            <w:tcW w:w="0" w:type="auto"/>
            <w:hideMark/>
          </w:tcPr>
          <w:p w:rsidR="00FC246D" w:rsidRDefault="00FC246D">
            <w:pPr>
              <w:pStyle w:val="ConsPlusNonformat"/>
              <w:tabs>
                <w:tab w:val="right" w:pos="45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Учредитель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</w:t>
            </w:r>
          </w:p>
        </w:tc>
        <w:tc>
          <w:tcPr>
            <w:tcW w:w="0" w:type="auto"/>
            <w:hideMark/>
          </w:tcPr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Учреждение</w:t>
            </w:r>
          </w:p>
        </w:tc>
      </w:tr>
      <w:tr w:rsidR="00FC246D" w:rsidTr="00FC246D">
        <w:tc>
          <w:tcPr>
            <w:tcW w:w="0" w:type="auto"/>
          </w:tcPr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669474,Иркутская область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Аларский район,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ыгда</w:t>
            </w:r>
            <w:proofErr w:type="spellEnd"/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ул. Советская, 12</w:t>
            </w:r>
            <w:proofErr w:type="gramEnd"/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 8501006368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КПП 385101001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БИК 042520001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/с 03231643256054323400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к/с 40102810145370000026</w:t>
            </w:r>
            <w:proofErr w:type="gramEnd"/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/с 03343011870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669474,Иркутская область, 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Аларский район,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ыгда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ул. Советская, 12</w:t>
            </w:r>
            <w:proofErr w:type="gramEnd"/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ИНН 3851005202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КПП 385101001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БИК 042520001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/с 03231643256054323400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к/с 40102810145370000026</w:t>
            </w:r>
            <w:proofErr w:type="gramEnd"/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/с 21346Ч97340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46D" w:rsidTr="00FC246D">
        <w:tc>
          <w:tcPr>
            <w:tcW w:w="0" w:type="auto"/>
          </w:tcPr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И.Т.Саганова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(Ф.И.О.)                    подпись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М.П.</w:t>
            </w:r>
          </w:p>
        </w:tc>
        <w:tc>
          <w:tcPr>
            <w:tcW w:w="0" w:type="auto"/>
          </w:tcPr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Директор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Е.Н.Хапкинова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.___________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(Ф.И.О.)                  подпись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М.П.</w:t>
            </w: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FC246D" w:rsidRDefault="00FC24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46D" w:rsidRDefault="00FC246D">
      <w:pPr>
        <w:sectPr w:rsidR="00FC246D" w:rsidSect="00B91C1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C246D" w:rsidRDefault="00FC246D" w:rsidP="00FC246D"/>
    <w:sectPr w:rsidR="00FC246D" w:rsidSect="00B9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402C"/>
    <w:multiLevelType w:val="hybridMultilevel"/>
    <w:tmpl w:val="095C6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06"/>
    <w:rsid w:val="003B6C06"/>
    <w:rsid w:val="003F33C8"/>
    <w:rsid w:val="00B91C12"/>
    <w:rsid w:val="00F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24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24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FC24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C2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2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2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FC246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0">
    <w:name w:val="Font Style20"/>
    <w:uiPriority w:val="99"/>
    <w:rsid w:val="00FC246D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Цветовое выделение"/>
    <w:rsid w:val="00FC246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24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24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FC24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C2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2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2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FC246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0">
    <w:name w:val="Font Style20"/>
    <w:uiPriority w:val="99"/>
    <w:rsid w:val="00FC246D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Цветовое выделение"/>
    <w:rsid w:val="00FC246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1317</Words>
  <Characters>7510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2022-04-28T07:46:00Z</dcterms:created>
  <dcterms:modified xsi:type="dcterms:W3CDTF">2022-04-28T07:58:00Z</dcterms:modified>
</cp:coreProperties>
</file>