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7" w:rsidRPr="00BC403A" w:rsidRDefault="00541F77" w:rsidP="00541F7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541F77" w:rsidRPr="00BC403A" w:rsidRDefault="00AE653F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15.06.2022 г. № 32</w:t>
      </w:r>
      <w:r w:rsidR="00541F77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291737">
        <w:rPr>
          <w:rFonts w:ascii="Arial" w:eastAsia="Times New Roman" w:hAnsi="Arial" w:cs="Arial"/>
          <w:b/>
          <w:sz w:val="32"/>
          <w:szCs w:val="32"/>
          <w:lang w:eastAsia="ru-RU"/>
        </w:rPr>
        <w:t>НЫГДА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41F77" w:rsidRPr="00BC403A" w:rsidRDefault="00541F77" w:rsidP="005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77" w:rsidRPr="00BC403A" w:rsidRDefault="00541F77" w:rsidP="005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77" w:rsidRPr="00BC403A" w:rsidRDefault="00541F77" w:rsidP="005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2917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«НЫГДА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541F77" w:rsidRPr="00BC403A" w:rsidRDefault="00541F77" w:rsidP="00541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 w:rsidR="00251A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Ныгда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</w:t>
      </w:r>
      <w:r w:rsidR="00251A4C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иципальном образовании «Ныгда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 w:rsidR="00AE653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«Ныгда</w:t>
      </w:r>
      <w:r w:rsidR="0040309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 11.09.2014 г. №3/164-дмо</w:t>
      </w:r>
      <w:bookmarkStart w:id="0" w:name="_GoBack"/>
      <w:bookmarkEnd w:id="0"/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 w:rsidR="00AE653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«Ныгда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gramEnd"/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AE653F">
        <w:rPr>
          <w:rFonts w:ascii="Arial" w:eastAsia="Times New Roman" w:hAnsi="Arial" w:cs="Arial"/>
          <w:kern w:val="2"/>
          <w:sz w:val="24"/>
          <w:szCs w:val="24"/>
          <w:lang w:eastAsia="ru-RU"/>
        </w:rPr>
        <w:t>«Ныгда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541F77" w:rsidRPr="00AE653F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 w:rsidR="00AE65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«Ныгда» от 11.05.2009 г.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AE65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23-п </w:t>
      </w:r>
      <w:r w:rsidRPr="00AE65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</w:t>
      </w:r>
      <w:r w:rsidR="00AE65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«Ныгда</w:t>
      </w:r>
      <w:r w:rsidRPr="00AE65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».</w:t>
      </w:r>
    </w:p>
    <w:p w:rsidR="00541F77" w:rsidRPr="00BC403A" w:rsidRDefault="00541F77" w:rsidP="00541F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541F77" w:rsidRPr="00BC403A" w:rsidRDefault="00541F77" w:rsidP="00541F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AE653F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«Ныгдинский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</w:t>
      </w:r>
      <w:r w:rsidR="00AE653F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«Ныгда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41F77" w:rsidRPr="00BC403A" w:rsidRDefault="00541F77" w:rsidP="00541F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Pr="00BC40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</w:t>
      </w:r>
      <w:r w:rsidR="00AE653F">
        <w:rPr>
          <w:rFonts w:ascii="Arial" w:eastAsia="Calibri" w:hAnsi="Arial" w:cs="Arial"/>
          <w:sz w:val="24"/>
          <w:szCs w:val="24"/>
          <w:lang w:eastAsia="ru-RU"/>
        </w:rPr>
        <w:t>постановления возложить на начальника финансового отдела муниципального образования «Ныгда» Сыдыкову Е.В.</w:t>
      </w:r>
    </w:p>
    <w:p w:rsidR="00541F77" w:rsidRPr="00BC403A" w:rsidRDefault="00541F77" w:rsidP="00541F7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1F77" w:rsidRPr="00BC403A" w:rsidRDefault="00541F77" w:rsidP="00541F7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1F77" w:rsidRDefault="00541F77" w:rsidP="00541F77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AE653F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E653F" w:rsidRPr="00BC403A" w:rsidRDefault="00AE653F" w:rsidP="00541F77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E653F" w:rsidRPr="00BC403A" w:rsidSect="00291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541F77" w:rsidRPr="00AE653F" w:rsidTr="0064307E">
        <w:tc>
          <w:tcPr>
            <w:tcW w:w="4503" w:type="dxa"/>
            <w:shd w:val="clear" w:color="auto" w:fill="auto"/>
          </w:tcPr>
          <w:p w:rsidR="00541F77" w:rsidRPr="00AE653F" w:rsidRDefault="00541F77" w:rsidP="0064307E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41F77" w:rsidRPr="00AE653F" w:rsidRDefault="00541F77" w:rsidP="0064307E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AE653F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УтвержденО</w:t>
            </w:r>
          </w:p>
          <w:p w:rsidR="00541F77" w:rsidRPr="00AE653F" w:rsidRDefault="00541F77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E653F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постановлением администрации муниципального образования «Ныгда» </w:t>
            </w:r>
          </w:p>
          <w:p w:rsidR="00541F77" w:rsidRPr="00AE653F" w:rsidRDefault="00AE653F" w:rsidP="006430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AE653F">
              <w:rPr>
                <w:rFonts w:ascii="Courier New" w:eastAsia="Times New Roman" w:hAnsi="Courier New" w:cs="Courier New"/>
                <w:kern w:val="2"/>
                <w:lang w:eastAsia="ru-RU"/>
              </w:rPr>
              <w:t>от «15» июня 2022 г.  № 32-п</w:t>
            </w:r>
          </w:p>
        </w:tc>
      </w:tr>
    </w:tbl>
    <w:p w:rsidR="00541F77" w:rsidRPr="00AE653F" w:rsidRDefault="00541F77" w:rsidP="00541F77">
      <w:pPr>
        <w:spacing w:after="0" w:line="240" w:lineRule="auto"/>
        <w:rPr>
          <w:rFonts w:ascii="Courier New" w:eastAsia="Times New Roman" w:hAnsi="Courier New" w:cs="Courier New"/>
          <w:b/>
          <w:caps/>
          <w:kern w:val="2"/>
          <w:lang w:eastAsia="ru-RU"/>
        </w:rPr>
      </w:pPr>
    </w:p>
    <w:p w:rsidR="00541F77" w:rsidRPr="003C5F63" w:rsidRDefault="00541F77" w:rsidP="00541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ПОРЯДОК ВЕДЕНИЯ МУНИЦИПАЛЬНОЙ ДОЛГОВОЙ КНИГИ </w:t>
      </w:r>
      <w:r w:rsidRPr="003C5F63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МУНИЦИПАЛЬНОГО ОБРАЗОВАНИЯ «НЫГДА»</w:t>
      </w:r>
      <w:r w:rsidRPr="003C5F63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br/>
      </w:r>
    </w:p>
    <w:p w:rsidR="00541F77" w:rsidRPr="003C5F63" w:rsidRDefault="00541F77" w:rsidP="00541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41F77" w:rsidRPr="003C5F63" w:rsidRDefault="00541F77" w:rsidP="00541F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«Ныгда» (далее-Поселение), в том числе состав информации, вносимой в муниципальную долговую книгу, порядок и срок ее внесения</w:t>
      </w:r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541F77" w:rsidRPr="003C5F63" w:rsidRDefault="00541F77" w:rsidP="00541F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541F77" w:rsidRPr="003C5F63" w:rsidRDefault="00541F77" w:rsidP="00541F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«Ныгда» (далее – долговая книга).</w:t>
      </w:r>
    </w:p>
    <w:p w:rsidR="00541F77" w:rsidRPr="003C5F63" w:rsidRDefault="00541F77" w:rsidP="00541F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541F77" w:rsidRPr="003C5F63" w:rsidRDefault="00541F77" w:rsidP="00541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3C5F63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  <w:proofErr w:type="gramEnd"/>
    </w:p>
    <w:p w:rsidR="00541F77" w:rsidRPr="003C5F63" w:rsidRDefault="00541F77" w:rsidP="00541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41F77" w:rsidRPr="003C5F63" w:rsidRDefault="00541F77" w:rsidP="00541F7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541F77" w:rsidRPr="003C5F63" w:rsidRDefault="00541F77" w:rsidP="00541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41F77" w:rsidRPr="003C5F63" w:rsidRDefault="00541F77" w:rsidP="00541F7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2.1.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Ведение долговой книги осуществляет </w:t>
      </w:r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2.2.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2.3.</w:t>
      </w:r>
      <w:r w:rsidRPr="003C5F6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541F77" w:rsidRPr="003C5F63" w:rsidRDefault="00541F77" w:rsidP="00541F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2.4.</w:t>
      </w:r>
      <w:r w:rsidRPr="003C5F6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  долговые обязательства по </w:t>
      </w:r>
      <w:proofErr w:type="gramStart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 ценным</w:t>
      </w:r>
      <w:proofErr w:type="gramEnd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бумагам; 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3C5F6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2.5.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валюту Российской Федерации по официальному курсу Центрального банка РФ на отчетную дату.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2.6.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2.7.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Информация о долговых обязательствах по муниципальным гарантиям вносится </w:t>
      </w:r>
      <w:proofErr w:type="gramStart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долговую книгу в течение пяти рабочих дней с момента получения финансовым отделом сведений о фактическом возникновении</w:t>
      </w:r>
      <w:proofErr w:type="gramEnd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(увеличении) или прекращении (уменьшении) обязательств принципала, обеспеченных муниципальной гарантией.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2.8.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</w:t>
      </w:r>
      <w:proofErr w:type="gramStart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 ценных</w:t>
      </w:r>
      <w:proofErr w:type="gramEnd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2.9.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541F77" w:rsidRPr="003C5F63" w:rsidRDefault="00541F77" w:rsidP="00541F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541F77" w:rsidRPr="003C5F63" w:rsidRDefault="00541F77" w:rsidP="00541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2.10.  </w:t>
      </w:r>
      <w:r w:rsidRPr="003C5F63">
        <w:rPr>
          <w:rFonts w:ascii="Arial" w:eastAsia="Times New Roman" w:hAnsi="Arial" w:cs="Arial"/>
          <w:sz w:val="24"/>
          <w:szCs w:val="24"/>
          <w:lang w:eastAsia="ru-RU"/>
        </w:rPr>
        <w:t>В долговую книгу вносятся следующие сведения: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541F77" w:rsidRPr="003C5F63" w:rsidRDefault="00541F77" w:rsidP="00541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2.11. </w:t>
      </w:r>
      <w:r w:rsidRPr="003C5F63">
        <w:rPr>
          <w:rFonts w:ascii="Arial" w:eastAsia="Times New Roman" w:hAnsi="Arial" w:cs="Arial"/>
          <w:sz w:val="24"/>
          <w:szCs w:val="24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541F77" w:rsidRPr="003C5F63" w:rsidRDefault="00541F77" w:rsidP="00541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541F77" w:rsidRPr="003C5F63" w:rsidRDefault="00541F77" w:rsidP="00541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541F77" w:rsidRPr="003C5F63" w:rsidRDefault="00541F77" w:rsidP="00541F77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Pr="003C5F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</w:t>
      </w:r>
      <w:proofErr w:type="gramEnd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3.2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подсчета итоговых показателей в соответствии с пунктом 3.1 настоящего Положения, но не позднее 1 февраля года, следующего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3C5F6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3.3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3.4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3C5F6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5F63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3.5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3C5F6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3C5F63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41F77" w:rsidRPr="00BC403A" w:rsidRDefault="00541F77" w:rsidP="00541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541F77" w:rsidRPr="00BC403A" w:rsidSect="00353B7D"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1F77" w:rsidRPr="003C5F63" w:rsidRDefault="00541F77" w:rsidP="00541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541F77" w:rsidRPr="003C5F63" w:rsidRDefault="00541F77" w:rsidP="00541F7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3C5F63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541F77" w:rsidRPr="003C5F63" w:rsidRDefault="00541F77" w:rsidP="00541F7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3C5F63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Pr="003C5F63">
        <w:rPr>
          <w:rFonts w:ascii="Courier New" w:eastAsia="Times New Roman" w:hAnsi="Courier New" w:cs="Courier New"/>
          <w:bCs/>
          <w:kern w:val="2"/>
          <w:lang w:eastAsia="ru-RU"/>
        </w:rPr>
        <w:t xml:space="preserve">Порядку ведения </w:t>
      </w:r>
    </w:p>
    <w:p w:rsidR="00541F77" w:rsidRPr="003C5F63" w:rsidRDefault="00541F77" w:rsidP="00541F7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3C5F63">
        <w:rPr>
          <w:rFonts w:ascii="Courier New" w:eastAsia="Times New Roman" w:hAnsi="Courier New" w:cs="Courier New"/>
          <w:bCs/>
          <w:kern w:val="2"/>
          <w:lang w:eastAsia="ru-RU"/>
        </w:rPr>
        <w:t xml:space="preserve">муниципальной долговой книги </w:t>
      </w:r>
    </w:p>
    <w:p w:rsidR="00541F77" w:rsidRPr="003C5F63" w:rsidRDefault="00541F77" w:rsidP="00541F7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3C5F63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«Ныгда»</w:t>
      </w:r>
      <w:r w:rsidRPr="003C5F63">
        <w:rPr>
          <w:rFonts w:ascii="Courier New" w:eastAsia="Times New Roman" w:hAnsi="Courier New" w:cs="Courier New"/>
          <w:bCs/>
          <w:i/>
          <w:iCs/>
          <w:color w:val="FF0000"/>
          <w:kern w:val="2"/>
          <w:lang w:eastAsia="ru-RU"/>
        </w:rPr>
        <w:br/>
      </w:r>
    </w:p>
    <w:p w:rsidR="00541F77" w:rsidRPr="00BC403A" w:rsidRDefault="00541F77" w:rsidP="00541F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1F77" w:rsidRPr="00821E62" w:rsidRDefault="00541F77" w:rsidP="00541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bookmarkStart w:id="1" w:name="P164"/>
      <w:bookmarkEnd w:id="1"/>
      <w:r w:rsidRPr="00821E6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541F77" w:rsidRPr="00821E62" w:rsidRDefault="00541F77" w:rsidP="00541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821E6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 «НЫГДА»</w:t>
      </w:r>
    </w:p>
    <w:p w:rsidR="00541F77" w:rsidRPr="00821E62" w:rsidRDefault="00541F77" w:rsidP="00541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</w:p>
    <w:p w:rsidR="00541F77" w:rsidRPr="00BC403A" w:rsidRDefault="00541F77" w:rsidP="00541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541F77" w:rsidRPr="00BC403A" w:rsidRDefault="00541F77" w:rsidP="00541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541F77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541F7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541F7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  <w:proofErr w:type="gramEnd"/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  <w:proofErr w:type="gramEnd"/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  <w:proofErr w:type="gramEnd"/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  <w:proofErr w:type="gram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  <w:proofErr w:type="gramEnd"/>
          </w:p>
        </w:tc>
      </w:tr>
      <w:tr w:rsidR="00541F7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541F7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541F7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Долговые обязательства по </w:t>
            </w:r>
            <w:proofErr w:type="gramStart"/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муниципальным ценным</w:t>
            </w:r>
            <w:proofErr w:type="gramEnd"/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бумагам</w:t>
            </w:r>
          </w:p>
        </w:tc>
      </w:tr>
      <w:tr w:rsidR="00541F7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541F7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1F7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541F7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41F7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7" w:rsidRPr="00BC403A" w:rsidRDefault="00541F7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541F77" w:rsidRPr="00BC403A" w:rsidRDefault="00541F77" w:rsidP="00541F7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1F77" w:rsidRPr="00BC403A" w:rsidRDefault="00541F77" w:rsidP="00541F77"/>
    <w:p w:rsidR="00541F77" w:rsidRDefault="00541F77" w:rsidP="00541F77"/>
    <w:p w:rsidR="00541F77" w:rsidRDefault="00541F77" w:rsidP="00541F77"/>
    <w:p w:rsidR="008C4A32" w:rsidRDefault="008C4A32"/>
    <w:sectPr w:rsidR="008C4A32" w:rsidSect="005C3F2F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4E" w:rsidRDefault="00CC014E">
      <w:pPr>
        <w:spacing w:after="0" w:line="240" w:lineRule="auto"/>
      </w:pPr>
      <w:r>
        <w:separator/>
      </w:r>
    </w:p>
  </w:endnote>
  <w:endnote w:type="continuationSeparator" w:id="0">
    <w:p w:rsidR="00CC014E" w:rsidRDefault="00C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541F77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CC014E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CC014E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AE653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CC014E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4E" w:rsidRDefault="00CC014E">
      <w:pPr>
        <w:spacing w:after="0" w:line="240" w:lineRule="auto"/>
      </w:pPr>
      <w:r>
        <w:separator/>
      </w:r>
    </w:p>
  </w:footnote>
  <w:footnote w:type="continuationSeparator" w:id="0">
    <w:p w:rsidR="00CC014E" w:rsidRDefault="00C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AE65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E" w:rsidRDefault="00CC014E" w:rsidP="00AE653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AE653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CC014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541F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3096">
      <w:rPr>
        <w:noProof/>
      </w:rPr>
      <w:t>2</w:t>
    </w:r>
    <w:r>
      <w:fldChar w:fldCharType="end"/>
    </w:r>
  </w:p>
  <w:p w:rsidR="007E5B67" w:rsidRDefault="00CC0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C"/>
    <w:rsid w:val="00014B76"/>
    <w:rsid w:val="000E6E68"/>
    <w:rsid w:val="001031A9"/>
    <w:rsid w:val="00152CFB"/>
    <w:rsid w:val="00251A4C"/>
    <w:rsid w:val="00291737"/>
    <w:rsid w:val="003C058B"/>
    <w:rsid w:val="003C5F63"/>
    <w:rsid w:val="00403096"/>
    <w:rsid w:val="00415E0C"/>
    <w:rsid w:val="004A63C5"/>
    <w:rsid w:val="00541F77"/>
    <w:rsid w:val="006A7E9F"/>
    <w:rsid w:val="00821E62"/>
    <w:rsid w:val="008C4A32"/>
    <w:rsid w:val="009D4952"/>
    <w:rsid w:val="00A7134C"/>
    <w:rsid w:val="00AE653F"/>
    <w:rsid w:val="00BF5A63"/>
    <w:rsid w:val="00C55EC5"/>
    <w:rsid w:val="00CC014E"/>
    <w:rsid w:val="00DE227C"/>
    <w:rsid w:val="00E36FE0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1F77"/>
  </w:style>
  <w:style w:type="paragraph" w:styleId="a5">
    <w:name w:val="header"/>
    <w:basedOn w:val="a"/>
    <w:link w:val="a6"/>
    <w:uiPriority w:val="99"/>
    <w:unhideWhenUsed/>
    <w:rsid w:val="005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F77"/>
  </w:style>
  <w:style w:type="character" w:styleId="a7">
    <w:name w:val="page number"/>
    <w:basedOn w:val="a0"/>
    <w:rsid w:val="0054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1F77"/>
  </w:style>
  <w:style w:type="paragraph" w:styleId="a5">
    <w:name w:val="header"/>
    <w:basedOn w:val="a"/>
    <w:link w:val="a6"/>
    <w:uiPriority w:val="99"/>
    <w:unhideWhenUsed/>
    <w:rsid w:val="005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F77"/>
  </w:style>
  <w:style w:type="character" w:styleId="a7">
    <w:name w:val="page number"/>
    <w:basedOn w:val="a0"/>
    <w:rsid w:val="0054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23</cp:revision>
  <dcterms:created xsi:type="dcterms:W3CDTF">2022-06-06T10:10:00Z</dcterms:created>
  <dcterms:modified xsi:type="dcterms:W3CDTF">2022-06-21T02:06:00Z</dcterms:modified>
</cp:coreProperties>
</file>